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39" w:rsidRPr="00360CF1" w:rsidRDefault="00BC65F0"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65EA98C0" wp14:editId="73F2F0D6">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E71EE">
              <w:t>16.08.2016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E71EE">
            <w:pPr>
              <w:tabs>
                <w:tab w:val="left" w:pos="3123"/>
                <w:tab w:val="left" w:pos="3270"/>
              </w:tabs>
              <w:jc w:val="right"/>
            </w:pPr>
            <w:r w:rsidRPr="00360CF1">
              <w:t xml:space="preserve">№ </w:t>
            </w:r>
            <w:r w:rsidR="001E71EE">
              <w:t>1969</w:t>
            </w:r>
            <w:r w:rsidRPr="00360CF1">
              <w:t xml:space="preserve">          </w:t>
            </w:r>
          </w:p>
        </w:tc>
      </w:tr>
    </w:tbl>
    <w:p w:rsidR="00B22DA0" w:rsidRPr="007141D3" w:rsidRDefault="00B22DA0" w:rsidP="007141D3">
      <w:pPr>
        <w:ind w:firstLine="709"/>
        <w:jc w:val="both"/>
      </w:pPr>
    </w:p>
    <w:p w:rsidR="00F16B8B" w:rsidRPr="007141D3" w:rsidRDefault="00F16B8B" w:rsidP="007141D3">
      <w:pPr>
        <w:ind w:firstLine="709"/>
        <w:jc w:val="both"/>
      </w:pPr>
    </w:p>
    <w:p w:rsidR="00BC65F0" w:rsidRPr="00BC65F0" w:rsidRDefault="00BC65F0" w:rsidP="007141D3">
      <w:pPr>
        <w:ind w:right="5243"/>
        <w:jc w:val="both"/>
      </w:pPr>
      <w:r w:rsidRPr="00BC65F0">
        <w:t>О внесении изменений в прилож</w:t>
      </w:r>
      <w:r w:rsidRPr="00BC65F0">
        <w:t>е</w:t>
      </w:r>
      <w:r w:rsidRPr="00BC65F0">
        <w:t>ния к постановлению администр</w:t>
      </w:r>
      <w:r w:rsidRPr="00BC65F0">
        <w:t>а</w:t>
      </w:r>
      <w:r w:rsidRPr="00BC65F0">
        <w:t>ции района от 02.12.2013 № 2543 «Об</w:t>
      </w:r>
      <w:r w:rsidR="007141D3">
        <w:t xml:space="preserve"> </w:t>
      </w:r>
      <w:r w:rsidRPr="00BC65F0">
        <w:t>утверждении муниципальной программы «Профилактика экстр</w:t>
      </w:r>
      <w:r w:rsidRPr="00BC65F0">
        <w:t>е</w:t>
      </w:r>
      <w:r w:rsidRPr="00BC65F0">
        <w:t>мизма, гармонизация межэтнич</w:t>
      </w:r>
      <w:r w:rsidRPr="00BC65F0">
        <w:t>е</w:t>
      </w:r>
      <w:r w:rsidRPr="00BC65F0">
        <w:t>ских и межкультурных отношений</w:t>
      </w:r>
      <w:r w:rsidR="007141D3">
        <w:t xml:space="preserve">  </w:t>
      </w:r>
      <w:proofErr w:type="gramStart"/>
      <w:r w:rsidRPr="00BC65F0">
        <w:t>в</w:t>
      </w:r>
      <w:proofErr w:type="gramEnd"/>
      <w:r w:rsidRPr="00BC65F0">
        <w:t xml:space="preserve"> </w:t>
      </w:r>
      <w:proofErr w:type="gramStart"/>
      <w:r w:rsidRPr="00BC65F0">
        <w:t>Нижневартовском</w:t>
      </w:r>
      <w:proofErr w:type="gramEnd"/>
      <w:r w:rsidRPr="00BC65F0">
        <w:t xml:space="preserve"> районе на 2014–2016 годы»</w:t>
      </w:r>
      <w:r w:rsidR="007141D3">
        <w:t xml:space="preserve">    </w:t>
      </w:r>
    </w:p>
    <w:p w:rsidR="00BC65F0" w:rsidRPr="00BC65F0" w:rsidRDefault="00BC65F0" w:rsidP="007141D3">
      <w:pPr>
        <w:tabs>
          <w:tab w:val="left" w:pos="4253"/>
        </w:tabs>
        <w:ind w:firstLine="709"/>
        <w:jc w:val="both"/>
      </w:pPr>
    </w:p>
    <w:p w:rsidR="00BC65F0" w:rsidRPr="00BC65F0" w:rsidRDefault="00BC65F0" w:rsidP="007141D3">
      <w:pPr>
        <w:tabs>
          <w:tab w:val="left" w:pos="4253"/>
        </w:tabs>
        <w:ind w:firstLine="709"/>
        <w:jc w:val="both"/>
      </w:pPr>
    </w:p>
    <w:p w:rsidR="00BB6601" w:rsidRPr="00BB6601" w:rsidRDefault="00BB6601" w:rsidP="00BB6601">
      <w:pPr>
        <w:tabs>
          <w:tab w:val="left" w:pos="4253"/>
        </w:tabs>
        <w:ind w:firstLine="709"/>
        <w:jc w:val="both"/>
      </w:pPr>
      <w:r w:rsidRPr="00BB6601">
        <w:t>В соответствии с постановлением администрации района от</w:t>
      </w:r>
      <w:r>
        <w:t xml:space="preserve"> </w:t>
      </w:r>
      <w:r w:rsidRPr="00BB6601">
        <w:t xml:space="preserve">05.08.2013 </w:t>
      </w:r>
      <w:r>
        <w:t xml:space="preserve">        </w:t>
      </w:r>
      <w:r w:rsidRPr="00BB6601">
        <w:t>№</w:t>
      </w:r>
      <w:r>
        <w:t xml:space="preserve"> </w:t>
      </w:r>
      <w:r w:rsidRPr="00BB6601">
        <w:t>1663 «О муниципальных программах Нижневартовского района»:</w:t>
      </w:r>
    </w:p>
    <w:p w:rsidR="00BB6601" w:rsidRPr="00BB6601" w:rsidRDefault="00BB6601" w:rsidP="00BB6601">
      <w:pPr>
        <w:tabs>
          <w:tab w:val="left" w:pos="4253"/>
        </w:tabs>
        <w:ind w:firstLine="709"/>
        <w:jc w:val="both"/>
      </w:pPr>
    </w:p>
    <w:p w:rsidR="00BB6601" w:rsidRPr="00BB6601" w:rsidRDefault="00BB6601" w:rsidP="00BB6601">
      <w:pPr>
        <w:tabs>
          <w:tab w:val="left" w:pos="-2127"/>
        </w:tabs>
        <w:suppressAutoHyphens/>
        <w:ind w:firstLine="709"/>
        <w:jc w:val="both"/>
      </w:pPr>
      <w:r w:rsidRPr="00BB6601">
        <w:t xml:space="preserve">1. Внести изменения в приложения к постановлению администрации района от 02.12.2013 № 2543 «Об утверждении муниципальной программы «Профилактика экстремизма, гармонизация межэтнических и межкультурных отношений </w:t>
      </w:r>
      <w:proofErr w:type="gramStart"/>
      <w:r w:rsidRPr="00BB6601">
        <w:t>в</w:t>
      </w:r>
      <w:proofErr w:type="gramEnd"/>
      <w:r w:rsidRPr="00BB6601">
        <w:t xml:space="preserve"> </w:t>
      </w:r>
      <w:proofErr w:type="gramStart"/>
      <w:r w:rsidRPr="00BB6601">
        <w:t>Нижневартовском</w:t>
      </w:r>
      <w:proofErr w:type="gramEnd"/>
      <w:r w:rsidRPr="00BB6601">
        <w:t xml:space="preserve"> районе на 2014–2016 годы»:</w:t>
      </w:r>
    </w:p>
    <w:p w:rsidR="00BB6601" w:rsidRPr="00BB6601" w:rsidRDefault="00BB6601" w:rsidP="00BB6601">
      <w:pPr>
        <w:ind w:firstLine="709"/>
        <w:jc w:val="both"/>
      </w:pPr>
      <w:r w:rsidRPr="00BB6601">
        <w:rPr>
          <w:rFonts w:eastAsia="Calibri"/>
        </w:rPr>
        <w:t>1.1. В приложении 1 к постановлению абзацы 16</w:t>
      </w:r>
      <w:r>
        <w:rPr>
          <w:rFonts w:eastAsia="Calibri"/>
        </w:rPr>
        <w:t xml:space="preserve">, </w:t>
      </w:r>
      <w:r w:rsidRPr="00BB6601">
        <w:rPr>
          <w:rFonts w:eastAsia="Calibri"/>
        </w:rPr>
        <w:t xml:space="preserve">17 раздела </w:t>
      </w:r>
      <w:r>
        <w:rPr>
          <w:rFonts w:eastAsia="Calibri"/>
        </w:rPr>
        <w:t>«Соисполн</w:t>
      </w:r>
      <w:r>
        <w:rPr>
          <w:rFonts w:eastAsia="Calibri"/>
        </w:rPr>
        <w:t>и</w:t>
      </w:r>
      <w:r>
        <w:rPr>
          <w:rFonts w:eastAsia="Calibri"/>
        </w:rPr>
        <w:t xml:space="preserve">тели муниципальной программы» </w:t>
      </w:r>
      <w:r w:rsidRPr="00BB6601">
        <w:rPr>
          <w:rFonts w:eastAsia="Calibri"/>
        </w:rPr>
        <w:t xml:space="preserve">исключить. </w:t>
      </w:r>
    </w:p>
    <w:p w:rsidR="00BB6601" w:rsidRPr="00BB6601" w:rsidRDefault="00BB6601" w:rsidP="00BB6601">
      <w:pPr>
        <w:tabs>
          <w:tab w:val="left" w:pos="4253"/>
        </w:tabs>
        <w:ind w:firstLine="709"/>
        <w:jc w:val="both"/>
      </w:pPr>
      <w:r w:rsidRPr="00BB6601">
        <w:t>1.2.</w:t>
      </w:r>
      <w:r>
        <w:t xml:space="preserve"> С</w:t>
      </w:r>
      <w:r w:rsidRPr="00BB6601">
        <w:t>троку 1.1.23. приложения 2 к муниципальной программе изложить</w:t>
      </w:r>
      <w:r>
        <w:t xml:space="preserve">   </w:t>
      </w:r>
      <w:r w:rsidRPr="00BB6601">
        <w:t xml:space="preserve"> в </w:t>
      </w:r>
      <w:r>
        <w:t>новой редакции согласно приложению.</w:t>
      </w:r>
    </w:p>
    <w:p w:rsidR="00BB6601" w:rsidRDefault="00BB6601" w:rsidP="00BB6601">
      <w:pPr>
        <w:tabs>
          <w:tab w:val="left" w:pos="4253"/>
        </w:tabs>
        <w:ind w:firstLine="709"/>
        <w:jc w:val="both"/>
      </w:pPr>
    </w:p>
    <w:p w:rsidR="00BB6601" w:rsidRPr="00AD01B4" w:rsidRDefault="00BB6601" w:rsidP="00BB6601">
      <w:pPr>
        <w:ind w:firstLine="709"/>
        <w:jc w:val="both"/>
      </w:pPr>
      <w:r w:rsidRPr="00AD01B4">
        <w:t xml:space="preserve">2. Службе </w:t>
      </w:r>
      <w:proofErr w:type="gramStart"/>
      <w:r w:rsidRPr="00AD01B4">
        <w:t>документационного</w:t>
      </w:r>
      <w:proofErr w:type="gramEnd"/>
      <w:r w:rsidRPr="00AD01B4">
        <w:t xml:space="preserve"> обеспечения управления организации де</w:t>
      </w:r>
      <w:r w:rsidRPr="00AD01B4">
        <w:t>я</w:t>
      </w:r>
      <w:r w:rsidRPr="00AD01B4">
        <w:t xml:space="preserve">тельности администрации района разместить постановление на официальном веб-сайте администрации района: </w:t>
      </w:r>
      <w:hyperlink r:id="rId10" w:history="1">
        <w:r w:rsidRPr="00AD01B4">
          <w:t>www.nvraion.ru</w:t>
        </w:r>
      </w:hyperlink>
      <w:r w:rsidRPr="00AD01B4">
        <w:t>.</w:t>
      </w:r>
    </w:p>
    <w:p w:rsidR="00BB6601" w:rsidRPr="00AD01B4" w:rsidRDefault="00BB6601" w:rsidP="00BB6601">
      <w:pPr>
        <w:ind w:firstLine="709"/>
        <w:jc w:val="both"/>
      </w:pPr>
    </w:p>
    <w:p w:rsidR="00BB6601" w:rsidRPr="00AD01B4" w:rsidRDefault="00BB6601" w:rsidP="00BB6601">
      <w:pPr>
        <w:ind w:firstLine="709"/>
        <w:jc w:val="both"/>
      </w:pPr>
      <w:r w:rsidRPr="00AD01B4">
        <w:t>3. Пресс-службе администрации района (А.В. Мартынова) опубликовать постановление в приложении «Официальный бюллетень» к районной газете «Новости Приобья».</w:t>
      </w:r>
    </w:p>
    <w:p w:rsidR="00BB6601" w:rsidRPr="00AD01B4" w:rsidRDefault="00BB6601" w:rsidP="00BB6601">
      <w:pPr>
        <w:ind w:firstLine="709"/>
        <w:jc w:val="both"/>
      </w:pPr>
    </w:p>
    <w:p w:rsidR="00BB6601" w:rsidRPr="00AD01B4" w:rsidRDefault="00BB6601" w:rsidP="00BB6601">
      <w:pPr>
        <w:ind w:firstLine="709"/>
        <w:jc w:val="both"/>
      </w:pPr>
      <w:r w:rsidRPr="00AD01B4">
        <w:lastRenderedPageBreak/>
        <w:t>4. Постановление вступает в силу после его официального опубликования (обнародования).</w:t>
      </w:r>
    </w:p>
    <w:p w:rsidR="00BB6601" w:rsidRPr="00AD01B4" w:rsidRDefault="00BB6601" w:rsidP="00BB6601">
      <w:pPr>
        <w:ind w:firstLine="709"/>
        <w:jc w:val="both"/>
      </w:pPr>
    </w:p>
    <w:p w:rsidR="00BB6601" w:rsidRPr="00BB6601" w:rsidRDefault="00BB6601" w:rsidP="00BB6601">
      <w:pPr>
        <w:tabs>
          <w:tab w:val="left" w:pos="4253"/>
        </w:tabs>
        <w:ind w:firstLine="709"/>
        <w:jc w:val="both"/>
      </w:pPr>
      <w:r w:rsidRPr="00BB6601">
        <w:t xml:space="preserve">5. </w:t>
      </w:r>
      <w:proofErr w:type="gramStart"/>
      <w:r w:rsidRPr="00BB6601">
        <w:t>Контроль за</w:t>
      </w:r>
      <w:proofErr w:type="gramEnd"/>
      <w:r w:rsidRPr="00BB6601">
        <w:t xml:space="preserve"> выполнением постановления оставляю за собой.</w:t>
      </w:r>
    </w:p>
    <w:p w:rsidR="00BB6601" w:rsidRPr="00BB6601" w:rsidRDefault="00BB6601" w:rsidP="00BB6601">
      <w:pPr>
        <w:tabs>
          <w:tab w:val="left" w:pos="4253"/>
        </w:tabs>
        <w:ind w:firstLine="709"/>
        <w:jc w:val="both"/>
      </w:pPr>
    </w:p>
    <w:p w:rsidR="00BB6601" w:rsidRDefault="00BB6601" w:rsidP="00BB6601">
      <w:pPr>
        <w:tabs>
          <w:tab w:val="left" w:pos="4253"/>
        </w:tabs>
        <w:ind w:firstLine="709"/>
        <w:jc w:val="both"/>
      </w:pPr>
    </w:p>
    <w:p w:rsidR="00BB6601" w:rsidRPr="00BB6601" w:rsidRDefault="00BB6601" w:rsidP="00BB6601">
      <w:pPr>
        <w:tabs>
          <w:tab w:val="left" w:pos="4253"/>
        </w:tabs>
        <w:ind w:firstLine="709"/>
        <w:jc w:val="both"/>
      </w:pPr>
    </w:p>
    <w:p w:rsidR="00BB6601" w:rsidRDefault="00BB6601" w:rsidP="00BB6601">
      <w:pPr>
        <w:tabs>
          <w:tab w:val="left" w:pos="4253"/>
        </w:tabs>
        <w:jc w:val="both"/>
      </w:pPr>
      <w:r w:rsidRPr="00BB6601">
        <w:t xml:space="preserve">Глава района                        </w:t>
      </w:r>
      <w:r>
        <w:t xml:space="preserve">              </w:t>
      </w:r>
      <w:r w:rsidRPr="00BB6601">
        <w:t xml:space="preserve">                                                  Б.А. Саломатин</w:t>
      </w: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pPr>
    </w:p>
    <w:p w:rsidR="00BB6601" w:rsidRDefault="00BB6601" w:rsidP="00BB6601">
      <w:pPr>
        <w:tabs>
          <w:tab w:val="left" w:pos="4253"/>
        </w:tabs>
        <w:jc w:val="both"/>
        <w:sectPr w:rsidR="00BB6601" w:rsidSect="007141D3">
          <w:headerReference w:type="default" r:id="rId11"/>
          <w:pgSz w:w="11906" w:h="16838"/>
          <w:pgMar w:top="1134" w:right="567" w:bottom="1134" w:left="1701" w:header="709" w:footer="709" w:gutter="0"/>
          <w:cols w:space="720"/>
        </w:sectPr>
      </w:pPr>
    </w:p>
    <w:p w:rsidR="00BB6601" w:rsidRPr="00BB6601" w:rsidRDefault="00BB6601" w:rsidP="00BB6601">
      <w:pPr>
        <w:ind w:firstLine="10206"/>
        <w:jc w:val="both"/>
      </w:pPr>
      <w:r w:rsidRPr="00BB6601">
        <w:lastRenderedPageBreak/>
        <w:t>Приложение к постановлению</w:t>
      </w:r>
    </w:p>
    <w:p w:rsidR="00BB6601" w:rsidRPr="00BB6601" w:rsidRDefault="00BB6601" w:rsidP="00BB6601">
      <w:pPr>
        <w:ind w:firstLine="10206"/>
      </w:pPr>
      <w:r w:rsidRPr="00BB6601">
        <w:t>администрации района</w:t>
      </w:r>
    </w:p>
    <w:p w:rsidR="00BB6601" w:rsidRPr="00BB6601" w:rsidRDefault="00BB6601" w:rsidP="00BB6601">
      <w:pPr>
        <w:ind w:firstLine="10206"/>
      </w:pPr>
      <w:r w:rsidRPr="00BB6601">
        <w:t xml:space="preserve">от </w:t>
      </w:r>
      <w:r w:rsidR="001E71EE">
        <w:t>16.08.2016</w:t>
      </w:r>
      <w:r w:rsidRPr="00BB6601">
        <w:t xml:space="preserve"> № </w:t>
      </w:r>
      <w:r w:rsidR="001E71EE">
        <w:t>1969</w:t>
      </w:r>
    </w:p>
    <w:p w:rsidR="00BB6601" w:rsidRPr="00BB6601" w:rsidRDefault="00BB6601" w:rsidP="00BB6601">
      <w:pPr>
        <w:rPr>
          <w:sz w:val="32"/>
        </w:rPr>
      </w:pPr>
    </w:p>
    <w:p w:rsidR="00BB6601" w:rsidRPr="00BB6601" w:rsidRDefault="00BB6601" w:rsidP="00BB6601"/>
    <w:p w:rsidR="00BB6601" w:rsidRPr="00BB6601" w:rsidRDefault="00BB6601" w:rsidP="00BB6601"/>
    <w:p w:rsidR="00BB6601" w:rsidRDefault="00BB6601" w:rsidP="00BB6601">
      <w:pPr>
        <w:jc w:val="center"/>
        <w:rPr>
          <w:b/>
        </w:rPr>
      </w:pPr>
      <w:r w:rsidRPr="00BB6601">
        <w:rPr>
          <w:b/>
        </w:rPr>
        <w:t xml:space="preserve">Изменения, </w:t>
      </w:r>
    </w:p>
    <w:p w:rsidR="00BB6601" w:rsidRDefault="00BB6601" w:rsidP="00BB6601">
      <w:pPr>
        <w:jc w:val="center"/>
        <w:rPr>
          <w:b/>
        </w:rPr>
      </w:pPr>
      <w:proofErr w:type="gramStart"/>
      <w:r w:rsidRPr="00BB6601">
        <w:rPr>
          <w:b/>
        </w:rPr>
        <w:t>которые</w:t>
      </w:r>
      <w:proofErr w:type="gramEnd"/>
      <w:r w:rsidRPr="00BB6601">
        <w:rPr>
          <w:b/>
        </w:rPr>
        <w:t xml:space="preserve"> вносятся в приложение 2 к муниципальной программе «Профилактика экстремизма, </w:t>
      </w:r>
    </w:p>
    <w:p w:rsidR="00BB6601" w:rsidRDefault="00BB6601" w:rsidP="00BB6601">
      <w:pPr>
        <w:jc w:val="center"/>
        <w:rPr>
          <w:b/>
        </w:rPr>
      </w:pPr>
      <w:r w:rsidRPr="00BB6601">
        <w:rPr>
          <w:b/>
        </w:rPr>
        <w:t xml:space="preserve">гармонизация межэтнических и межкультурных отношений </w:t>
      </w:r>
      <w:proofErr w:type="gramStart"/>
      <w:r w:rsidRPr="00BB6601">
        <w:rPr>
          <w:b/>
        </w:rPr>
        <w:t>в</w:t>
      </w:r>
      <w:proofErr w:type="gramEnd"/>
      <w:r w:rsidRPr="00BB6601">
        <w:rPr>
          <w:b/>
        </w:rPr>
        <w:t xml:space="preserve"> </w:t>
      </w:r>
      <w:proofErr w:type="gramStart"/>
      <w:r w:rsidRPr="00BB6601">
        <w:rPr>
          <w:b/>
        </w:rPr>
        <w:t>Нижневартовском</w:t>
      </w:r>
      <w:proofErr w:type="gramEnd"/>
      <w:r w:rsidRPr="00BB6601">
        <w:rPr>
          <w:b/>
        </w:rPr>
        <w:t xml:space="preserve"> районе </w:t>
      </w:r>
    </w:p>
    <w:p w:rsidR="00BB6601" w:rsidRPr="00BB6601" w:rsidRDefault="00BB6601" w:rsidP="00BB6601">
      <w:pPr>
        <w:jc w:val="center"/>
        <w:rPr>
          <w:b/>
        </w:rPr>
      </w:pPr>
      <w:r w:rsidRPr="00BB6601">
        <w:rPr>
          <w:b/>
        </w:rPr>
        <w:t>на 2014–2016 годы»</w:t>
      </w:r>
    </w:p>
    <w:p w:rsidR="00BB6601" w:rsidRPr="00BB6601" w:rsidRDefault="00BB6601" w:rsidP="00BB6601">
      <w:r>
        <w:t>«</w:t>
      </w:r>
    </w:p>
    <w:tbl>
      <w:tblPr>
        <w:tblW w:w="4979" w:type="pct"/>
        <w:jc w:val="center"/>
        <w:tblInd w:w="-2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3"/>
        <w:gridCol w:w="4066"/>
        <w:gridCol w:w="2443"/>
        <w:gridCol w:w="2088"/>
        <w:gridCol w:w="899"/>
        <w:gridCol w:w="1134"/>
        <w:gridCol w:w="1011"/>
        <w:gridCol w:w="1032"/>
        <w:gridCol w:w="1078"/>
      </w:tblGrid>
      <w:tr w:rsidR="00BB6601" w:rsidRPr="00BB6601" w:rsidTr="00BB6601">
        <w:trPr>
          <w:trHeight w:val="245"/>
          <w:jc w:val="center"/>
        </w:trPr>
        <w:tc>
          <w:tcPr>
            <w:tcW w:w="973" w:type="dxa"/>
            <w:vMerge w:val="restart"/>
            <w:shd w:val="clear" w:color="auto" w:fill="auto"/>
            <w:noWrap/>
          </w:tcPr>
          <w:p w:rsidR="00BB6601" w:rsidRPr="00BB6601" w:rsidRDefault="00BB6601" w:rsidP="00BB6601">
            <w:pPr>
              <w:jc w:val="center"/>
              <w:rPr>
                <w:sz w:val="24"/>
                <w:szCs w:val="24"/>
              </w:rPr>
            </w:pPr>
            <w:r w:rsidRPr="00BB6601">
              <w:rPr>
                <w:sz w:val="24"/>
                <w:szCs w:val="24"/>
              </w:rPr>
              <w:t>1.1.23</w:t>
            </w:r>
            <w:r>
              <w:rPr>
                <w:sz w:val="24"/>
                <w:szCs w:val="24"/>
              </w:rPr>
              <w:t>.</w:t>
            </w:r>
          </w:p>
        </w:tc>
        <w:tc>
          <w:tcPr>
            <w:tcW w:w="4066" w:type="dxa"/>
            <w:vMerge w:val="restart"/>
            <w:shd w:val="clear" w:color="auto" w:fill="auto"/>
          </w:tcPr>
          <w:p w:rsidR="00BB6601" w:rsidRPr="00BB6601" w:rsidRDefault="00BB6601" w:rsidP="00BB6601">
            <w:pPr>
              <w:jc w:val="both"/>
              <w:rPr>
                <w:rFonts w:eastAsia="Calibri"/>
                <w:sz w:val="24"/>
                <w:lang w:eastAsia="en-US"/>
              </w:rPr>
            </w:pPr>
            <w:r w:rsidRPr="00BB6601">
              <w:rPr>
                <w:rFonts w:eastAsia="Calibri"/>
                <w:sz w:val="24"/>
                <w:lang w:eastAsia="en-US"/>
              </w:rPr>
              <w:t>Проведение предупредительно-профилактических и информацио</w:t>
            </w:r>
            <w:r w:rsidRPr="00BB6601">
              <w:rPr>
                <w:rFonts w:eastAsia="Calibri"/>
                <w:sz w:val="24"/>
                <w:lang w:eastAsia="en-US"/>
              </w:rPr>
              <w:t>н</w:t>
            </w:r>
            <w:r w:rsidRPr="00BB6601">
              <w:rPr>
                <w:rFonts w:eastAsia="Calibri"/>
                <w:sz w:val="24"/>
                <w:lang w:eastAsia="en-US"/>
              </w:rPr>
              <w:t>но-пропагандистских мер по нед</w:t>
            </w:r>
            <w:r w:rsidRPr="00BB6601">
              <w:rPr>
                <w:rFonts w:eastAsia="Calibri"/>
                <w:sz w:val="24"/>
                <w:lang w:eastAsia="en-US"/>
              </w:rPr>
              <w:t>о</w:t>
            </w:r>
            <w:r w:rsidRPr="00BB6601">
              <w:rPr>
                <w:rFonts w:eastAsia="Calibri"/>
                <w:sz w:val="24"/>
                <w:lang w:eastAsia="en-US"/>
              </w:rPr>
              <w:t>пущению распространения рад</w:t>
            </w:r>
            <w:r w:rsidRPr="00BB6601">
              <w:rPr>
                <w:rFonts w:eastAsia="Calibri"/>
                <w:sz w:val="24"/>
                <w:lang w:eastAsia="en-US"/>
              </w:rPr>
              <w:t>и</w:t>
            </w:r>
            <w:r w:rsidRPr="00BB6601">
              <w:rPr>
                <w:rFonts w:eastAsia="Calibri"/>
                <w:sz w:val="24"/>
                <w:lang w:eastAsia="en-US"/>
              </w:rPr>
              <w:t>кальной исламской идеологии, а также по оказанию влияния на бл</w:t>
            </w:r>
            <w:r w:rsidRPr="00BB6601">
              <w:rPr>
                <w:rFonts w:eastAsia="Calibri"/>
                <w:sz w:val="24"/>
                <w:lang w:eastAsia="en-US"/>
              </w:rPr>
              <w:t>и</w:t>
            </w:r>
            <w:r w:rsidRPr="00BB6601">
              <w:rPr>
                <w:rFonts w:eastAsia="Calibri"/>
                <w:sz w:val="24"/>
                <w:lang w:eastAsia="en-US"/>
              </w:rPr>
              <w:t xml:space="preserve">жайшее окружение лиц, причастных к фактам проявления религиозного экстремизма </w:t>
            </w:r>
            <w:proofErr w:type="gramStart"/>
            <w:r w:rsidRPr="00BB6601">
              <w:rPr>
                <w:rFonts w:eastAsia="Calibri"/>
                <w:sz w:val="24"/>
                <w:lang w:eastAsia="en-US"/>
              </w:rPr>
              <w:t>в</w:t>
            </w:r>
            <w:proofErr w:type="gramEnd"/>
            <w:r w:rsidRPr="00BB6601">
              <w:rPr>
                <w:rFonts w:eastAsia="Calibri"/>
                <w:sz w:val="24"/>
                <w:lang w:eastAsia="en-US"/>
              </w:rPr>
              <w:t xml:space="preserve"> </w:t>
            </w:r>
            <w:proofErr w:type="gramStart"/>
            <w:r w:rsidRPr="00BB6601">
              <w:rPr>
                <w:rFonts w:eastAsia="Calibri"/>
                <w:sz w:val="24"/>
                <w:lang w:eastAsia="en-US"/>
              </w:rPr>
              <w:t>Нижневартовском</w:t>
            </w:r>
            <w:proofErr w:type="gramEnd"/>
            <w:r w:rsidRPr="00BB6601">
              <w:rPr>
                <w:rFonts w:eastAsia="Calibri"/>
                <w:sz w:val="24"/>
                <w:lang w:eastAsia="en-US"/>
              </w:rPr>
              <w:t xml:space="preserve"> районе</w:t>
            </w:r>
          </w:p>
        </w:tc>
        <w:tc>
          <w:tcPr>
            <w:tcW w:w="2443" w:type="dxa"/>
            <w:vMerge w:val="restart"/>
            <w:shd w:val="clear" w:color="auto" w:fill="auto"/>
          </w:tcPr>
          <w:p w:rsidR="00BB6601" w:rsidRPr="00BB6601" w:rsidRDefault="00BB6601" w:rsidP="00BB6601">
            <w:pPr>
              <w:jc w:val="both"/>
              <w:rPr>
                <w:sz w:val="24"/>
                <w:szCs w:val="24"/>
              </w:rPr>
            </w:pPr>
            <w:r w:rsidRPr="00BB6601">
              <w:rPr>
                <w:sz w:val="24"/>
                <w:szCs w:val="24"/>
              </w:rPr>
              <w:t>Межмуниципальный отдел Министерства внутренних дел Ро</w:t>
            </w:r>
            <w:r w:rsidRPr="00BB6601">
              <w:rPr>
                <w:sz w:val="24"/>
                <w:szCs w:val="24"/>
              </w:rPr>
              <w:t>с</w:t>
            </w:r>
            <w:r w:rsidRPr="00BB6601">
              <w:rPr>
                <w:sz w:val="24"/>
                <w:szCs w:val="24"/>
              </w:rPr>
              <w:t>сийской Федерации «Нижневартовский» (по согласованию)</w:t>
            </w:r>
          </w:p>
          <w:p w:rsidR="00BB6601" w:rsidRPr="00BB6601" w:rsidRDefault="00BB6601" w:rsidP="00BB6601">
            <w:pPr>
              <w:jc w:val="both"/>
              <w:rPr>
                <w:sz w:val="24"/>
                <w:szCs w:val="24"/>
              </w:rPr>
            </w:pPr>
          </w:p>
        </w:tc>
        <w:tc>
          <w:tcPr>
            <w:tcW w:w="2088" w:type="dxa"/>
            <w:shd w:val="clear" w:color="auto" w:fill="auto"/>
          </w:tcPr>
          <w:p w:rsidR="00BB6601" w:rsidRPr="00BB6601" w:rsidRDefault="00BB6601" w:rsidP="00BB6601">
            <w:pPr>
              <w:jc w:val="both"/>
              <w:rPr>
                <w:sz w:val="24"/>
                <w:szCs w:val="24"/>
              </w:rPr>
            </w:pPr>
            <w:r>
              <w:rPr>
                <w:sz w:val="24"/>
                <w:szCs w:val="24"/>
              </w:rPr>
              <w:t>в</w:t>
            </w:r>
            <w:r w:rsidRPr="00BB6601">
              <w:rPr>
                <w:sz w:val="24"/>
                <w:szCs w:val="24"/>
              </w:rPr>
              <w:t>сего</w:t>
            </w:r>
          </w:p>
        </w:tc>
        <w:tc>
          <w:tcPr>
            <w:tcW w:w="899" w:type="dxa"/>
            <w:shd w:val="clear" w:color="auto" w:fill="auto"/>
            <w:vAlign w:val="center"/>
          </w:tcPr>
          <w:p w:rsidR="00BB6601" w:rsidRPr="00BB6601" w:rsidRDefault="00BB6601" w:rsidP="00BB6601">
            <w:pPr>
              <w:jc w:val="center"/>
            </w:pPr>
            <w:r w:rsidRPr="00BB6601">
              <w:rPr>
                <w:sz w:val="24"/>
                <w:szCs w:val="24"/>
              </w:rPr>
              <w:t>х</w:t>
            </w:r>
          </w:p>
        </w:tc>
        <w:tc>
          <w:tcPr>
            <w:tcW w:w="1134" w:type="dxa"/>
            <w:shd w:val="clear" w:color="auto" w:fill="auto"/>
          </w:tcPr>
          <w:p w:rsidR="00BB6601" w:rsidRPr="00BB6601" w:rsidRDefault="00BB6601" w:rsidP="00BB6601">
            <w:pPr>
              <w:jc w:val="center"/>
              <w:rPr>
                <w:sz w:val="24"/>
                <w:szCs w:val="24"/>
              </w:rPr>
            </w:pPr>
            <w:r w:rsidRPr="00BB6601">
              <w:rPr>
                <w:sz w:val="24"/>
                <w:szCs w:val="24"/>
              </w:rPr>
              <w:t>0,0</w:t>
            </w:r>
          </w:p>
        </w:tc>
        <w:tc>
          <w:tcPr>
            <w:tcW w:w="1011" w:type="dxa"/>
            <w:shd w:val="clear" w:color="auto" w:fill="auto"/>
          </w:tcPr>
          <w:p w:rsidR="00BB6601" w:rsidRPr="00BB6601" w:rsidRDefault="00BB6601" w:rsidP="00BB6601">
            <w:pPr>
              <w:jc w:val="center"/>
              <w:rPr>
                <w:sz w:val="24"/>
                <w:szCs w:val="24"/>
              </w:rPr>
            </w:pPr>
            <w:r w:rsidRPr="00BB6601">
              <w:rPr>
                <w:sz w:val="24"/>
                <w:szCs w:val="24"/>
              </w:rPr>
              <w:t>0,0</w:t>
            </w:r>
          </w:p>
        </w:tc>
        <w:tc>
          <w:tcPr>
            <w:tcW w:w="1032" w:type="dxa"/>
            <w:shd w:val="clear" w:color="auto" w:fill="auto"/>
          </w:tcPr>
          <w:p w:rsidR="00BB6601" w:rsidRPr="00BB6601" w:rsidRDefault="00BB6601" w:rsidP="00BB6601">
            <w:pPr>
              <w:jc w:val="center"/>
              <w:rPr>
                <w:sz w:val="24"/>
                <w:szCs w:val="24"/>
              </w:rPr>
            </w:pPr>
            <w:r w:rsidRPr="00BB6601">
              <w:rPr>
                <w:sz w:val="24"/>
                <w:szCs w:val="24"/>
              </w:rPr>
              <w:t>0,0</w:t>
            </w:r>
          </w:p>
        </w:tc>
        <w:tc>
          <w:tcPr>
            <w:tcW w:w="1078" w:type="dxa"/>
            <w:shd w:val="clear" w:color="auto" w:fill="auto"/>
          </w:tcPr>
          <w:p w:rsidR="00BB6601" w:rsidRPr="00BB6601" w:rsidRDefault="00BB6601" w:rsidP="00BB6601">
            <w:pPr>
              <w:jc w:val="center"/>
              <w:rPr>
                <w:sz w:val="24"/>
                <w:szCs w:val="24"/>
              </w:rPr>
            </w:pPr>
            <w:r w:rsidRPr="00BB6601">
              <w:rPr>
                <w:sz w:val="24"/>
                <w:szCs w:val="24"/>
              </w:rPr>
              <w:t>0,0</w:t>
            </w:r>
          </w:p>
        </w:tc>
      </w:tr>
      <w:tr w:rsidR="00BB6601" w:rsidRPr="00BB6601" w:rsidTr="00BB6601">
        <w:trPr>
          <w:trHeight w:val="300"/>
          <w:jc w:val="center"/>
        </w:trPr>
        <w:tc>
          <w:tcPr>
            <w:tcW w:w="973" w:type="dxa"/>
            <w:vMerge/>
            <w:shd w:val="clear" w:color="auto" w:fill="auto"/>
            <w:noWrap/>
          </w:tcPr>
          <w:p w:rsidR="00BB6601" w:rsidRPr="00BB6601" w:rsidRDefault="00BB6601" w:rsidP="00BB6601">
            <w:pPr>
              <w:jc w:val="center"/>
              <w:rPr>
                <w:sz w:val="24"/>
                <w:szCs w:val="24"/>
              </w:rPr>
            </w:pPr>
          </w:p>
        </w:tc>
        <w:tc>
          <w:tcPr>
            <w:tcW w:w="4066" w:type="dxa"/>
            <w:vMerge/>
            <w:shd w:val="clear" w:color="auto" w:fill="auto"/>
          </w:tcPr>
          <w:p w:rsidR="00BB6601" w:rsidRPr="00BB6601" w:rsidRDefault="00BB6601" w:rsidP="00BB6601">
            <w:pPr>
              <w:jc w:val="both"/>
              <w:rPr>
                <w:sz w:val="24"/>
                <w:szCs w:val="24"/>
              </w:rPr>
            </w:pPr>
          </w:p>
        </w:tc>
        <w:tc>
          <w:tcPr>
            <w:tcW w:w="2443" w:type="dxa"/>
            <w:vMerge/>
            <w:shd w:val="clear" w:color="auto" w:fill="auto"/>
          </w:tcPr>
          <w:p w:rsidR="00BB6601" w:rsidRPr="00BB6601" w:rsidRDefault="00BB6601" w:rsidP="00BB6601">
            <w:pPr>
              <w:jc w:val="both"/>
              <w:rPr>
                <w:sz w:val="24"/>
                <w:szCs w:val="24"/>
              </w:rPr>
            </w:pPr>
          </w:p>
        </w:tc>
        <w:tc>
          <w:tcPr>
            <w:tcW w:w="2088" w:type="dxa"/>
            <w:shd w:val="clear" w:color="auto" w:fill="auto"/>
          </w:tcPr>
          <w:p w:rsidR="00BB6601" w:rsidRPr="00BB6601" w:rsidRDefault="00BB6601" w:rsidP="00BB6601">
            <w:pPr>
              <w:jc w:val="both"/>
              <w:rPr>
                <w:sz w:val="24"/>
                <w:szCs w:val="24"/>
              </w:rPr>
            </w:pPr>
            <w:r w:rsidRPr="00BB6601">
              <w:rPr>
                <w:sz w:val="24"/>
                <w:szCs w:val="24"/>
              </w:rPr>
              <w:t>федеральный бюджет</w:t>
            </w:r>
          </w:p>
        </w:tc>
        <w:tc>
          <w:tcPr>
            <w:tcW w:w="899" w:type="dxa"/>
            <w:shd w:val="clear" w:color="auto" w:fill="auto"/>
          </w:tcPr>
          <w:p w:rsidR="00BB6601" w:rsidRPr="00BB6601" w:rsidRDefault="00BB6601" w:rsidP="00BB6601">
            <w:pPr>
              <w:spacing w:after="200" w:line="276" w:lineRule="auto"/>
              <w:jc w:val="center"/>
              <w:rPr>
                <w:rFonts w:eastAsia="Calibri"/>
                <w:sz w:val="24"/>
                <w:szCs w:val="22"/>
                <w:lang w:eastAsia="en-US"/>
              </w:rPr>
            </w:pPr>
            <w:r w:rsidRPr="00BB6601">
              <w:rPr>
                <w:rFonts w:eastAsia="Calibri"/>
                <w:sz w:val="24"/>
                <w:szCs w:val="22"/>
                <w:lang w:eastAsia="en-US"/>
              </w:rPr>
              <w:t>х</w:t>
            </w:r>
          </w:p>
        </w:tc>
        <w:tc>
          <w:tcPr>
            <w:tcW w:w="1134" w:type="dxa"/>
            <w:shd w:val="clear" w:color="auto" w:fill="auto"/>
          </w:tcPr>
          <w:p w:rsidR="00BB6601" w:rsidRPr="00BB6601" w:rsidRDefault="00BB6601" w:rsidP="00BB6601">
            <w:pPr>
              <w:jc w:val="center"/>
              <w:rPr>
                <w:sz w:val="24"/>
                <w:szCs w:val="24"/>
              </w:rPr>
            </w:pPr>
            <w:r w:rsidRPr="00BB6601">
              <w:rPr>
                <w:sz w:val="24"/>
                <w:szCs w:val="24"/>
              </w:rPr>
              <w:t>0,0</w:t>
            </w:r>
          </w:p>
        </w:tc>
        <w:tc>
          <w:tcPr>
            <w:tcW w:w="1011" w:type="dxa"/>
            <w:shd w:val="clear" w:color="auto" w:fill="auto"/>
          </w:tcPr>
          <w:p w:rsidR="00BB6601" w:rsidRPr="00BB6601" w:rsidRDefault="00BB6601" w:rsidP="00BB6601">
            <w:pPr>
              <w:jc w:val="center"/>
              <w:rPr>
                <w:sz w:val="24"/>
                <w:szCs w:val="24"/>
              </w:rPr>
            </w:pPr>
            <w:r w:rsidRPr="00BB6601">
              <w:rPr>
                <w:sz w:val="24"/>
                <w:szCs w:val="24"/>
              </w:rPr>
              <w:t>0,0</w:t>
            </w:r>
          </w:p>
        </w:tc>
        <w:tc>
          <w:tcPr>
            <w:tcW w:w="1032" w:type="dxa"/>
            <w:shd w:val="clear" w:color="auto" w:fill="auto"/>
          </w:tcPr>
          <w:p w:rsidR="00BB6601" w:rsidRPr="00BB6601" w:rsidRDefault="00BB6601" w:rsidP="00BB6601">
            <w:pPr>
              <w:jc w:val="center"/>
              <w:rPr>
                <w:sz w:val="24"/>
                <w:szCs w:val="24"/>
              </w:rPr>
            </w:pPr>
            <w:r w:rsidRPr="00BB6601">
              <w:rPr>
                <w:sz w:val="24"/>
                <w:szCs w:val="24"/>
              </w:rPr>
              <w:t>0,0</w:t>
            </w:r>
          </w:p>
        </w:tc>
        <w:tc>
          <w:tcPr>
            <w:tcW w:w="1078" w:type="dxa"/>
            <w:shd w:val="clear" w:color="auto" w:fill="auto"/>
          </w:tcPr>
          <w:p w:rsidR="00BB6601" w:rsidRPr="00BB6601" w:rsidRDefault="00BB6601" w:rsidP="00BB6601">
            <w:pPr>
              <w:jc w:val="center"/>
              <w:rPr>
                <w:sz w:val="24"/>
                <w:szCs w:val="24"/>
              </w:rPr>
            </w:pPr>
            <w:r w:rsidRPr="00BB6601">
              <w:rPr>
                <w:sz w:val="24"/>
                <w:szCs w:val="24"/>
              </w:rPr>
              <w:t>0,0</w:t>
            </w:r>
          </w:p>
        </w:tc>
      </w:tr>
      <w:tr w:rsidR="00BB6601" w:rsidRPr="00BB6601" w:rsidTr="00BB6601">
        <w:trPr>
          <w:trHeight w:val="288"/>
          <w:jc w:val="center"/>
        </w:trPr>
        <w:tc>
          <w:tcPr>
            <w:tcW w:w="973" w:type="dxa"/>
            <w:vMerge/>
            <w:shd w:val="clear" w:color="auto" w:fill="auto"/>
            <w:noWrap/>
          </w:tcPr>
          <w:p w:rsidR="00BB6601" w:rsidRPr="00BB6601" w:rsidRDefault="00BB6601" w:rsidP="00BB6601">
            <w:pPr>
              <w:jc w:val="center"/>
              <w:rPr>
                <w:sz w:val="24"/>
                <w:szCs w:val="24"/>
              </w:rPr>
            </w:pPr>
          </w:p>
        </w:tc>
        <w:tc>
          <w:tcPr>
            <w:tcW w:w="4066" w:type="dxa"/>
            <w:vMerge/>
            <w:shd w:val="clear" w:color="auto" w:fill="auto"/>
          </w:tcPr>
          <w:p w:rsidR="00BB6601" w:rsidRPr="00BB6601" w:rsidRDefault="00BB6601" w:rsidP="00BB6601">
            <w:pPr>
              <w:jc w:val="both"/>
              <w:rPr>
                <w:sz w:val="24"/>
                <w:szCs w:val="24"/>
              </w:rPr>
            </w:pPr>
          </w:p>
        </w:tc>
        <w:tc>
          <w:tcPr>
            <w:tcW w:w="2443" w:type="dxa"/>
            <w:vMerge/>
            <w:shd w:val="clear" w:color="auto" w:fill="auto"/>
          </w:tcPr>
          <w:p w:rsidR="00BB6601" w:rsidRPr="00BB6601" w:rsidRDefault="00BB6601" w:rsidP="00BB6601">
            <w:pPr>
              <w:jc w:val="both"/>
              <w:rPr>
                <w:sz w:val="24"/>
                <w:szCs w:val="24"/>
              </w:rPr>
            </w:pPr>
          </w:p>
        </w:tc>
        <w:tc>
          <w:tcPr>
            <w:tcW w:w="2088" w:type="dxa"/>
            <w:shd w:val="clear" w:color="auto" w:fill="auto"/>
          </w:tcPr>
          <w:p w:rsidR="00BB6601" w:rsidRPr="00BB6601" w:rsidRDefault="00BB6601" w:rsidP="00BB6601">
            <w:pPr>
              <w:jc w:val="both"/>
              <w:rPr>
                <w:sz w:val="24"/>
                <w:szCs w:val="24"/>
              </w:rPr>
            </w:pPr>
            <w:r w:rsidRPr="00BB6601">
              <w:rPr>
                <w:sz w:val="24"/>
                <w:szCs w:val="24"/>
              </w:rPr>
              <w:t>бюджет автоно</w:t>
            </w:r>
            <w:r w:rsidRPr="00BB6601">
              <w:rPr>
                <w:sz w:val="24"/>
                <w:szCs w:val="24"/>
              </w:rPr>
              <w:t>м</w:t>
            </w:r>
            <w:r w:rsidRPr="00BB6601">
              <w:rPr>
                <w:sz w:val="24"/>
                <w:szCs w:val="24"/>
              </w:rPr>
              <w:t>ного округа</w:t>
            </w:r>
          </w:p>
        </w:tc>
        <w:tc>
          <w:tcPr>
            <w:tcW w:w="899" w:type="dxa"/>
            <w:shd w:val="clear" w:color="auto" w:fill="auto"/>
          </w:tcPr>
          <w:p w:rsidR="00BB6601" w:rsidRPr="00BB6601" w:rsidRDefault="00BB6601" w:rsidP="00BB6601">
            <w:pPr>
              <w:spacing w:after="200" w:line="276" w:lineRule="auto"/>
              <w:jc w:val="center"/>
              <w:rPr>
                <w:rFonts w:eastAsia="Calibri"/>
                <w:sz w:val="24"/>
                <w:szCs w:val="22"/>
                <w:lang w:eastAsia="en-US"/>
              </w:rPr>
            </w:pPr>
            <w:r w:rsidRPr="00BB6601">
              <w:rPr>
                <w:rFonts w:eastAsia="Calibri"/>
                <w:sz w:val="24"/>
                <w:szCs w:val="22"/>
                <w:lang w:eastAsia="en-US"/>
              </w:rPr>
              <w:t>х</w:t>
            </w:r>
          </w:p>
        </w:tc>
        <w:tc>
          <w:tcPr>
            <w:tcW w:w="1134" w:type="dxa"/>
            <w:shd w:val="clear" w:color="auto" w:fill="auto"/>
          </w:tcPr>
          <w:p w:rsidR="00BB6601" w:rsidRPr="00BB6601" w:rsidRDefault="00BB6601" w:rsidP="00BB6601">
            <w:pPr>
              <w:jc w:val="center"/>
              <w:rPr>
                <w:sz w:val="24"/>
                <w:szCs w:val="24"/>
              </w:rPr>
            </w:pPr>
            <w:r w:rsidRPr="00BB6601">
              <w:rPr>
                <w:sz w:val="24"/>
                <w:szCs w:val="24"/>
              </w:rPr>
              <w:t>0,0</w:t>
            </w:r>
          </w:p>
        </w:tc>
        <w:tc>
          <w:tcPr>
            <w:tcW w:w="1011" w:type="dxa"/>
            <w:shd w:val="clear" w:color="auto" w:fill="auto"/>
          </w:tcPr>
          <w:p w:rsidR="00BB6601" w:rsidRPr="00BB6601" w:rsidRDefault="00BB6601" w:rsidP="00BB6601">
            <w:pPr>
              <w:jc w:val="center"/>
              <w:rPr>
                <w:sz w:val="24"/>
                <w:szCs w:val="24"/>
              </w:rPr>
            </w:pPr>
            <w:r w:rsidRPr="00BB6601">
              <w:rPr>
                <w:sz w:val="24"/>
                <w:szCs w:val="24"/>
              </w:rPr>
              <w:t>0,0</w:t>
            </w:r>
          </w:p>
        </w:tc>
        <w:tc>
          <w:tcPr>
            <w:tcW w:w="1032" w:type="dxa"/>
            <w:shd w:val="clear" w:color="auto" w:fill="auto"/>
          </w:tcPr>
          <w:p w:rsidR="00BB6601" w:rsidRPr="00BB6601" w:rsidRDefault="00BB6601" w:rsidP="00BB6601">
            <w:pPr>
              <w:jc w:val="center"/>
              <w:rPr>
                <w:sz w:val="24"/>
                <w:szCs w:val="24"/>
              </w:rPr>
            </w:pPr>
            <w:r w:rsidRPr="00BB6601">
              <w:rPr>
                <w:sz w:val="24"/>
                <w:szCs w:val="24"/>
              </w:rPr>
              <w:t>0,0</w:t>
            </w:r>
          </w:p>
        </w:tc>
        <w:tc>
          <w:tcPr>
            <w:tcW w:w="1078" w:type="dxa"/>
            <w:shd w:val="clear" w:color="auto" w:fill="auto"/>
          </w:tcPr>
          <w:p w:rsidR="00BB6601" w:rsidRPr="00BB6601" w:rsidRDefault="00BB6601" w:rsidP="00BB6601">
            <w:pPr>
              <w:jc w:val="center"/>
              <w:rPr>
                <w:sz w:val="24"/>
                <w:szCs w:val="24"/>
              </w:rPr>
            </w:pPr>
            <w:r w:rsidRPr="00BB6601">
              <w:rPr>
                <w:sz w:val="24"/>
                <w:szCs w:val="24"/>
              </w:rPr>
              <w:t>0,0</w:t>
            </w:r>
          </w:p>
        </w:tc>
      </w:tr>
      <w:tr w:rsidR="00BB6601" w:rsidRPr="00BB6601" w:rsidTr="00BB6601">
        <w:trPr>
          <w:trHeight w:val="250"/>
          <w:jc w:val="center"/>
        </w:trPr>
        <w:tc>
          <w:tcPr>
            <w:tcW w:w="973" w:type="dxa"/>
            <w:vMerge/>
            <w:shd w:val="clear" w:color="auto" w:fill="auto"/>
            <w:noWrap/>
          </w:tcPr>
          <w:p w:rsidR="00BB6601" w:rsidRPr="00BB6601" w:rsidRDefault="00BB6601" w:rsidP="00BB6601">
            <w:pPr>
              <w:jc w:val="center"/>
              <w:rPr>
                <w:sz w:val="24"/>
                <w:szCs w:val="24"/>
              </w:rPr>
            </w:pPr>
          </w:p>
        </w:tc>
        <w:tc>
          <w:tcPr>
            <w:tcW w:w="4066" w:type="dxa"/>
            <w:vMerge/>
            <w:shd w:val="clear" w:color="auto" w:fill="auto"/>
          </w:tcPr>
          <w:p w:rsidR="00BB6601" w:rsidRPr="00BB6601" w:rsidRDefault="00BB6601" w:rsidP="00BB6601">
            <w:pPr>
              <w:jc w:val="both"/>
              <w:rPr>
                <w:sz w:val="24"/>
                <w:szCs w:val="24"/>
              </w:rPr>
            </w:pPr>
          </w:p>
        </w:tc>
        <w:tc>
          <w:tcPr>
            <w:tcW w:w="2443" w:type="dxa"/>
            <w:vMerge/>
            <w:shd w:val="clear" w:color="auto" w:fill="auto"/>
          </w:tcPr>
          <w:p w:rsidR="00BB6601" w:rsidRPr="00BB6601" w:rsidRDefault="00BB6601" w:rsidP="00BB6601">
            <w:pPr>
              <w:jc w:val="both"/>
              <w:rPr>
                <w:sz w:val="24"/>
                <w:szCs w:val="24"/>
              </w:rPr>
            </w:pPr>
          </w:p>
        </w:tc>
        <w:tc>
          <w:tcPr>
            <w:tcW w:w="2088" w:type="dxa"/>
            <w:shd w:val="clear" w:color="auto" w:fill="auto"/>
          </w:tcPr>
          <w:p w:rsidR="00BB6601" w:rsidRPr="00BB6601" w:rsidRDefault="00BB6601" w:rsidP="00BB6601">
            <w:pPr>
              <w:jc w:val="both"/>
              <w:rPr>
                <w:sz w:val="24"/>
                <w:szCs w:val="24"/>
              </w:rPr>
            </w:pPr>
            <w:r w:rsidRPr="00BB6601">
              <w:rPr>
                <w:sz w:val="24"/>
                <w:szCs w:val="24"/>
              </w:rPr>
              <w:t>бюджет района</w:t>
            </w:r>
          </w:p>
        </w:tc>
        <w:tc>
          <w:tcPr>
            <w:tcW w:w="899" w:type="dxa"/>
            <w:shd w:val="clear" w:color="auto" w:fill="auto"/>
          </w:tcPr>
          <w:p w:rsidR="00BB6601" w:rsidRPr="00BB6601" w:rsidRDefault="00BB6601" w:rsidP="00BB6601">
            <w:pPr>
              <w:spacing w:after="200" w:line="276" w:lineRule="auto"/>
              <w:jc w:val="center"/>
              <w:rPr>
                <w:rFonts w:eastAsia="Calibri"/>
                <w:sz w:val="24"/>
                <w:szCs w:val="22"/>
                <w:lang w:eastAsia="en-US"/>
              </w:rPr>
            </w:pPr>
            <w:r w:rsidRPr="00BB6601">
              <w:rPr>
                <w:rFonts w:eastAsia="Calibri"/>
                <w:sz w:val="24"/>
                <w:szCs w:val="22"/>
                <w:lang w:eastAsia="en-US"/>
              </w:rPr>
              <w:t>х</w:t>
            </w:r>
          </w:p>
        </w:tc>
        <w:tc>
          <w:tcPr>
            <w:tcW w:w="1134" w:type="dxa"/>
            <w:shd w:val="clear" w:color="auto" w:fill="auto"/>
          </w:tcPr>
          <w:p w:rsidR="00BB6601" w:rsidRPr="00BB6601" w:rsidRDefault="00BB6601" w:rsidP="00BB6601">
            <w:pPr>
              <w:jc w:val="center"/>
              <w:rPr>
                <w:sz w:val="24"/>
                <w:szCs w:val="24"/>
              </w:rPr>
            </w:pPr>
            <w:r w:rsidRPr="00BB6601">
              <w:rPr>
                <w:sz w:val="24"/>
                <w:szCs w:val="24"/>
              </w:rPr>
              <w:t>0,0</w:t>
            </w:r>
          </w:p>
        </w:tc>
        <w:tc>
          <w:tcPr>
            <w:tcW w:w="1011" w:type="dxa"/>
            <w:shd w:val="clear" w:color="auto" w:fill="auto"/>
          </w:tcPr>
          <w:p w:rsidR="00BB6601" w:rsidRPr="00BB6601" w:rsidRDefault="00BB6601" w:rsidP="00BB6601">
            <w:pPr>
              <w:jc w:val="center"/>
              <w:rPr>
                <w:sz w:val="24"/>
                <w:szCs w:val="24"/>
              </w:rPr>
            </w:pPr>
            <w:r w:rsidRPr="00BB6601">
              <w:rPr>
                <w:sz w:val="24"/>
                <w:szCs w:val="24"/>
              </w:rPr>
              <w:t>0,0</w:t>
            </w:r>
          </w:p>
        </w:tc>
        <w:tc>
          <w:tcPr>
            <w:tcW w:w="1032" w:type="dxa"/>
            <w:shd w:val="clear" w:color="auto" w:fill="auto"/>
          </w:tcPr>
          <w:p w:rsidR="00BB6601" w:rsidRPr="00BB6601" w:rsidRDefault="00BB6601" w:rsidP="00BB6601">
            <w:pPr>
              <w:jc w:val="center"/>
              <w:rPr>
                <w:sz w:val="24"/>
                <w:szCs w:val="24"/>
              </w:rPr>
            </w:pPr>
            <w:r w:rsidRPr="00BB6601">
              <w:rPr>
                <w:sz w:val="24"/>
                <w:szCs w:val="24"/>
              </w:rPr>
              <w:t>0,0</w:t>
            </w:r>
          </w:p>
        </w:tc>
        <w:tc>
          <w:tcPr>
            <w:tcW w:w="1078" w:type="dxa"/>
            <w:shd w:val="clear" w:color="auto" w:fill="auto"/>
          </w:tcPr>
          <w:p w:rsidR="00BB6601" w:rsidRPr="00BB6601" w:rsidRDefault="00BB6601" w:rsidP="00BB6601">
            <w:pPr>
              <w:jc w:val="center"/>
              <w:rPr>
                <w:sz w:val="24"/>
                <w:szCs w:val="24"/>
              </w:rPr>
            </w:pPr>
            <w:r w:rsidRPr="00BB6601">
              <w:rPr>
                <w:sz w:val="24"/>
                <w:szCs w:val="24"/>
              </w:rPr>
              <w:t>0,0</w:t>
            </w:r>
          </w:p>
        </w:tc>
      </w:tr>
      <w:tr w:rsidR="00BB6601" w:rsidRPr="00BB6601" w:rsidTr="00BB6601">
        <w:trPr>
          <w:trHeight w:val="288"/>
          <w:jc w:val="center"/>
        </w:trPr>
        <w:tc>
          <w:tcPr>
            <w:tcW w:w="973" w:type="dxa"/>
            <w:vMerge/>
            <w:shd w:val="clear" w:color="auto" w:fill="auto"/>
            <w:noWrap/>
          </w:tcPr>
          <w:p w:rsidR="00BB6601" w:rsidRPr="00BB6601" w:rsidRDefault="00BB6601" w:rsidP="00BB6601">
            <w:pPr>
              <w:jc w:val="center"/>
              <w:rPr>
                <w:sz w:val="24"/>
                <w:szCs w:val="24"/>
              </w:rPr>
            </w:pPr>
          </w:p>
        </w:tc>
        <w:tc>
          <w:tcPr>
            <w:tcW w:w="4066" w:type="dxa"/>
            <w:vMerge/>
            <w:shd w:val="clear" w:color="auto" w:fill="auto"/>
          </w:tcPr>
          <w:p w:rsidR="00BB6601" w:rsidRPr="00BB6601" w:rsidRDefault="00BB6601" w:rsidP="00BB6601">
            <w:pPr>
              <w:jc w:val="both"/>
              <w:rPr>
                <w:sz w:val="24"/>
                <w:szCs w:val="24"/>
              </w:rPr>
            </w:pPr>
          </w:p>
        </w:tc>
        <w:tc>
          <w:tcPr>
            <w:tcW w:w="2443" w:type="dxa"/>
            <w:vMerge/>
            <w:shd w:val="clear" w:color="auto" w:fill="auto"/>
          </w:tcPr>
          <w:p w:rsidR="00BB6601" w:rsidRPr="00BB6601" w:rsidRDefault="00BB6601" w:rsidP="00BB6601">
            <w:pPr>
              <w:jc w:val="both"/>
              <w:rPr>
                <w:sz w:val="24"/>
                <w:szCs w:val="24"/>
              </w:rPr>
            </w:pPr>
          </w:p>
        </w:tc>
        <w:tc>
          <w:tcPr>
            <w:tcW w:w="2088" w:type="dxa"/>
            <w:shd w:val="clear" w:color="auto" w:fill="auto"/>
          </w:tcPr>
          <w:p w:rsidR="00BB6601" w:rsidRPr="00BB6601" w:rsidRDefault="00BB6601" w:rsidP="00BB6601">
            <w:pPr>
              <w:jc w:val="both"/>
              <w:rPr>
                <w:sz w:val="24"/>
                <w:szCs w:val="24"/>
              </w:rPr>
            </w:pPr>
            <w:r w:rsidRPr="00BB6601">
              <w:rPr>
                <w:sz w:val="24"/>
                <w:szCs w:val="24"/>
              </w:rPr>
              <w:t>в том числе бе</w:t>
            </w:r>
            <w:r w:rsidRPr="00BB6601">
              <w:rPr>
                <w:sz w:val="24"/>
                <w:szCs w:val="24"/>
              </w:rPr>
              <w:t>з</w:t>
            </w:r>
            <w:r w:rsidRPr="00BB6601">
              <w:rPr>
                <w:sz w:val="24"/>
                <w:szCs w:val="24"/>
              </w:rPr>
              <w:t>возмездные п</w:t>
            </w:r>
            <w:r w:rsidRPr="00BB6601">
              <w:rPr>
                <w:sz w:val="24"/>
                <w:szCs w:val="24"/>
              </w:rPr>
              <w:t>о</w:t>
            </w:r>
            <w:r w:rsidRPr="00BB6601">
              <w:rPr>
                <w:sz w:val="24"/>
                <w:szCs w:val="24"/>
              </w:rPr>
              <w:t>ступления физ</w:t>
            </w:r>
            <w:r w:rsidRPr="00BB6601">
              <w:rPr>
                <w:sz w:val="24"/>
                <w:szCs w:val="24"/>
              </w:rPr>
              <w:t>и</w:t>
            </w:r>
            <w:r w:rsidRPr="00BB6601">
              <w:rPr>
                <w:sz w:val="24"/>
                <w:szCs w:val="24"/>
              </w:rPr>
              <w:t>ческих и юрид</w:t>
            </w:r>
            <w:r w:rsidRPr="00BB6601">
              <w:rPr>
                <w:sz w:val="24"/>
                <w:szCs w:val="24"/>
              </w:rPr>
              <w:t>и</w:t>
            </w:r>
            <w:r w:rsidRPr="00BB6601">
              <w:rPr>
                <w:sz w:val="24"/>
                <w:szCs w:val="24"/>
              </w:rPr>
              <w:t>ческих лиц</w:t>
            </w:r>
          </w:p>
        </w:tc>
        <w:tc>
          <w:tcPr>
            <w:tcW w:w="899" w:type="dxa"/>
            <w:shd w:val="clear" w:color="auto" w:fill="auto"/>
          </w:tcPr>
          <w:p w:rsidR="00BB6601" w:rsidRPr="00BB6601" w:rsidRDefault="00BB6601" w:rsidP="00BB6601">
            <w:pPr>
              <w:spacing w:after="200" w:line="276" w:lineRule="auto"/>
              <w:jc w:val="center"/>
              <w:rPr>
                <w:rFonts w:eastAsia="Calibri"/>
                <w:sz w:val="24"/>
                <w:szCs w:val="22"/>
                <w:lang w:eastAsia="en-US"/>
              </w:rPr>
            </w:pPr>
            <w:r w:rsidRPr="00BB6601">
              <w:rPr>
                <w:rFonts w:eastAsia="Calibri"/>
                <w:sz w:val="24"/>
                <w:szCs w:val="22"/>
                <w:lang w:eastAsia="en-US"/>
              </w:rPr>
              <w:t>х</w:t>
            </w:r>
          </w:p>
        </w:tc>
        <w:tc>
          <w:tcPr>
            <w:tcW w:w="1134" w:type="dxa"/>
            <w:shd w:val="clear" w:color="auto" w:fill="auto"/>
          </w:tcPr>
          <w:p w:rsidR="00BB6601" w:rsidRPr="00BB6601" w:rsidRDefault="00BB6601" w:rsidP="00BB6601">
            <w:pPr>
              <w:jc w:val="center"/>
              <w:rPr>
                <w:sz w:val="24"/>
                <w:szCs w:val="24"/>
              </w:rPr>
            </w:pPr>
            <w:r w:rsidRPr="00BB6601">
              <w:rPr>
                <w:sz w:val="24"/>
                <w:szCs w:val="24"/>
              </w:rPr>
              <w:t>0,0</w:t>
            </w:r>
          </w:p>
        </w:tc>
        <w:tc>
          <w:tcPr>
            <w:tcW w:w="1011" w:type="dxa"/>
            <w:shd w:val="clear" w:color="auto" w:fill="auto"/>
          </w:tcPr>
          <w:p w:rsidR="00BB6601" w:rsidRPr="00BB6601" w:rsidRDefault="00BB6601" w:rsidP="00BB6601">
            <w:pPr>
              <w:jc w:val="center"/>
              <w:rPr>
                <w:sz w:val="24"/>
                <w:szCs w:val="24"/>
              </w:rPr>
            </w:pPr>
            <w:r w:rsidRPr="00BB6601">
              <w:rPr>
                <w:sz w:val="24"/>
                <w:szCs w:val="24"/>
              </w:rPr>
              <w:t>0,0</w:t>
            </w:r>
          </w:p>
        </w:tc>
        <w:tc>
          <w:tcPr>
            <w:tcW w:w="1032" w:type="dxa"/>
            <w:shd w:val="clear" w:color="auto" w:fill="auto"/>
          </w:tcPr>
          <w:p w:rsidR="00BB6601" w:rsidRPr="00BB6601" w:rsidRDefault="00BB6601" w:rsidP="00BB6601">
            <w:pPr>
              <w:jc w:val="center"/>
              <w:rPr>
                <w:sz w:val="24"/>
                <w:szCs w:val="24"/>
              </w:rPr>
            </w:pPr>
            <w:r w:rsidRPr="00BB6601">
              <w:rPr>
                <w:sz w:val="24"/>
                <w:szCs w:val="24"/>
              </w:rPr>
              <w:t>0,0</w:t>
            </w:r>
          </w:p>
        </w:tc>
        <w:tc>
          <w:tcPr>
            <w:tcW w:w="1078" w:type="dxa"/>
            <w:shd w:val="clear" w:color="auto" w:fill="auto"/>
          </w:tcPr>
          <w:p w:rsidR="00BB6601" w:rsidRPr="00BB6601" w:rsidRDefault="00BB6601" w:rsidP="00BB6601">
            <w:pPr>
              <w:jc w:val="center"/>
              <w:rPr>
                <w:sz w:val="24"/>
                <w:szCs w:val="24"/>
              </w:rPr>
            </w:pPr>
            <w:r w:rsidRPr="00BB6601">
              <w:rPr>
                <w:sz w:val="24"/>
                <w:szCs w:val="24"/>
              </w:rPr>
              <w:t>0,0</w:t>
            </w:r>
          </w:p>
        </w:tc>
      </w:tr>
      <w:tr w:rsidR="00BB6601" w:rsidRPr="00BB6601" w:rsidTr="00BB6601">
        <w:trPr>
          <w:trHeight w:val="60"/>
          <w:jc w:val="center"/>
        </w:trPr>
        <w:tc>
          <w:tcPr>
            <w:tcW w:w="973" w:type="dxa"/>
            <w:vMerge/>
            <w:shd w:val="clear" w:color="auto" w:fill="auto"/>
            <w:noWrap/>
          </w:tcPr>
          <w:p w:rsidR="00BB6601" w:rsidRPr="00BB6601" w:rsidRDefault="00BB6601" w:rsidP="00BB6601">
            <w:pPr>
              <w:jc w:val="center"/>
              <w:rPr>
                <w:sz w:val="24"/>
                <w:szCs w:val="24"/>
              </w:rPr>
            </w:pPr>
          </w:p>
        </w:tc>
        <w:tc>
          <w:tcPr>
            <w:tcW w:w="4066" w:type="dxa"/>
            <w:vMerge/>
            <w:shd w:val="clear" w:color="auto" w:fill="auto"/>
          </w:tcPr>
          <w:p w:rsidR="00BB6601" w:rsidRPr="00BB6601" w:rsidRDefault="00BB6601" w:rsidP="00BB6601">
            <w:pPr>
              <w:jc w:val="both"/>
              <w:rPr>
                <w:sz w:val="24"/>
                <w:szCs w:val="24"/>
              </w:rPr>
            </w:pPr>
          </w:p>
        </w:tc>
        <w:tc>
          <w:tcPr>
            <w:tcW w:w="2443" w:type="dxa"/>
            <w:vMerge/>
            <w:shd w:val="clear" w:color="auto" w:fill="auto"/>
          </w:tcPr>
          <w:p w:rsidR="00BB6601" w:rsidRPr="00BB6601" w:rsidRDefault="00BB6601" w:rsidP="00BB6601">
            <w:pPr>
              <w:jc w:val="both"/>
              <w:rPr>
                <w:sz w:val="24"/>
                <w:szCs w:val="24"/>
              </w:rPr>
            </w:pPr>
          </w:p>
        </w:tc>
        <w:tc>
          <w:tcPr>
            <w:tcW w:w="2088" w:type="dxa"/>
            <w:shd w:val="clear" w:color="auto" w:fill="auto"/>
          </w:tcPr>
          <w:p w:rsidR="00BB6601" w:rsidRPr="00BB6601" w:rsidRDefault="00BB6601" w:rsidP="00BB6601">
            <w:pPr>
              <w:jc w:val="both"/>
              <w:rPr>
                <w:sz w:val="24"/>
                <w:szCs w:val="24"/>
              </w:rPr>
            </w:pPr>
            <w:r w:rsidRPr="00BB6601">
              <w:rPr>
                <w:sz w:val="24"/>
                <w:szCs w:val="24"/>
              </w:rPr>
              <w:t>бюджет посел</w:t>
            </w:r>
            <w:r w:rsidRPr="00BB6601">
              <w:rPr>
                <w:sz w:val="24"/>
                <w:szCs w:val="24"/>
              </w:rPr>
              <w:t>е</w:t>
            </w:r>
            <w:r w:rsidRPr="00BB6601">
              <w:rPr>
                <w:sz w:val="24"/>
                <w:szCs w:val="24"/>
              </w:rPr>
              <w:t>ний</w:t>
            </w:r>
          </w:p>
        </w:tc>
        <w:tc>
          <w:tcPr>
            <w:tcW w:w="899" w:type="dxa"/>
            <w:shd w:val="clear" w:color="auto" w:fill="auto"/>
          </w:tcPr>
          <w:p w:rsidR="00BB6601" w:rsidRPr="00BB6601" w:rsidRDefault="00BB6601" w:rsidP="00BB6601">
            <w:pPr>
              <w:jc w:val="center"/>
              <w:rPr>
                <w:rFonts w:eastAsia="Calibri"/>
                <w:sz w:val="24"/>
                <w:szCs w:val="22"/>
                <w:lang w:eastAsia="en-US"/>
              </w:rPr>
            </w:pPr>
            <w:r w:rsidRPr="00BB6601">
              <w:rPr>
                <w:rFonts w:eastAsia="Calibri"/>
                <w:sz w:val="24"/>
                <w:szCs w:val="22"/>
                <w:lang w:eastAsia="en-US"/>
              </w:rPr>
              <w:t>х</w:t>
            </w:r>
          </w:p>
        </w:tc>
        <w:tc>
          <w:tcPr>
            <w:tcW w:w="1134" w:type="dxa"/>
            <w:shd w:val="clear" w:color="auto" w:fill="auto"/>
          </w:tcPr>
          <w:p w:rsidR="00BB6601" w:rsidRPr="00BB6601" w:rsidRDefault="00BB6601" w:rsidP="00BB6601">
            <w:pPr>
              <w:jc w:val="center"/>
              <w:rPr>
                <w:sz w:val="24"/>
                <w:szCs w:val="24"/>
              </w:rPr>
            </w:pPr>
            <w:r w:rsidRPr="00BB6601">
              <w:rPr>
                <w:sz w:val="24"/>
                <w:szCs w:val="24"/>
              </w:rPr>
              <w:t>0,0</w:t>
            </w:r>
          </w:p>
        </w:tc>
        <w:tc>
          <w:tcPr>
            <w:tcW w:w="1011" w:type="dxa"/>
            <w:shd w:val="clear" w:color="auto" w:fill="auto"/>
          </w:tcPr>
          <w:p w:rsidR="00BB6601" w:rsidRPr="00BB6601" w:rsidRDefault="00BB6601" w:rsidP="00BB6601">
            <w:pPr>
              <w:jc w:val="center"/>
              <w:rPr>
                <w:sz w:val="24"/>
                <w:szCs w:val="24"/>
              </w:rPr>
            </w:pPr>
            <w:r w:rsidRPr="00BB6601">
              <w:rPr>
                <w:sz w:val="24"/>
                <w:szCs w:val="24"/>
              </w:rPr>
              <w:t>0,0</w:t>
            </w:r>
          </w:p>
        </w:tc>
        <w:tc>
          <w:tcPr>
            <w:tcW w:w="1032" w:type="dxa"/>
            <w:shd w:val="clear" w:color="auto" w:fill="auto"/>
          </w:tcPr>
          <w:p w:rsidR="00BB6601" w:rsidRPr="00BB6601" w:rsidRDefault="00BB6601" w:rsidP="00BB6601">
            <w:pPr>
              <w:jc w:val="center"/>
              <w:rPr>
                <w:sz w:val="24"/>
                <w:szCs w:val="24"/>
              </w:rPr>
            </w:pPr>
            <w:r w:rsidRPr="00BB6601">
              <w:rPr>
                <w:sz w:val="24"/>
                <w:szCs w:val="24"/>
              </w:rPr>
              <w:t>0,0</w:t>
            </w:r>
          </w:p>
        </w:tc>
        <w:tc>
          <w:tcPr>
            <w:tcW w:w="1078" w:type="dxa"/>
            <w:shd w:val="clear" w:color="auto" w:fill="auto"/>
          </w:tcPr>
          <w:p w:rsidR="00BB6601" w:rsidRPr="00BB6601" w:rsidRDefault="00BB6601" w:rsidP="00BB6601">
            <w:pPr>
              <w:jc w:val="center"/>
              <w:rPr>
                <w:sz w:val="24"/>
                <w:szCs w:val="24"/>
              </w:rPr>
            </w:pPr>
            <w:r w:rsidRPr="00BB6601">
              <w:rPr>
                <w:sz w:val="24"/>
                <w:szCs w:val="24"/>
              </w:rPr>
              <w:t>0,0</w:t>
            </w:r>
          </w:p>
        </w:tc>
      </w:tr>
      <w:tr w:rsidR="00BB6601" w:rsidRPr="00BB6601" w:rsidTr="00BB6601">
        <w:trPr>
          <w:trHeight w:val="441"/>
          <w:jc w:val="center"/>
        </w:trPr>
        <w:tc>
          <w:tcPr>
            <w:tcW w:w="973" w:type="dxa"/>
            <w:vMerge/>
            <w:shd w:val="clear" w:color="auto" w:fill="auto"/>
            <w:noWrap/>
          </w:tcPr>
          <w:p w:rsidR="00BB6601" w:rsidRPr="00BB6601" w:rsidRDefault="00BB6601" w:rsidP="00BB6601">
            <w:pPr>
              <w:jc w:val="center"/>
              <w:rPr>
                <w:sz w:val="24"/>
                <w:szCs w:val="24"/>
              </w:rPr>
            </w:pPr>
          </w:p>
        </w:tc>
        <w:tc>
          <w:tcPr>
            <w:tcW w:w="4066" w:type="dxa"/>
            <w:vMerge/>
            <w:shd w:val="clear" w:color="auto" w:fill="auto"/>
          </w:tcPr>
          <w:p w:rsidR="00BB6601" w:rsidRPr="00BB6601" w:rsidRDefault="00BB6601" w:rsidP="00BB6601">
            <w:pPr>
              <w:jc w:val="both"/>
              <w:rPr>
                <w:sz w:val="24"/>
                <w:szCs w:val="24"/>
              </w:rPr>
            </w:pPr>
          </w:p>
        </w:tc>
        <w:tc>
          <w:tcPr>
            <w:tcW w:w="2443" w:type="dxa"/>
            <w:vMerge/>
            <w:shd w:val="clear" w:color="auto" w:fill="auto"/>
          </w:tcPr>
          <w:p w:rsidR="00BB6601" w:rsidRPr="00BB6601" w:rsidRDefault="00BB6601" w:rsidP="00BB6601">
            <w:pPr>
              <w:jc w:val="both"/>
              <w:rPr>
                <w:sz w:val="24"/>
                <w:szCs w:val="24"/>
              </w:rPr>
            </w:pPr>
          </w:p>
        </w:tc>
        <w:tc>
          <w:tcPr>
            <w:tcW w:w="2088" w:type="dxa"/>
            <w:shd w:val="clear" w:color="auto" w:fill="auto"/>
          </w:tcPr>
          <w:p w:rsidR="00BB6601" w:rsidRPr="00BB6601" w:rsidRDefault="00BB6601" w:rsidP="00BB6601">
            <w:pPr>
              <w:jc w:val="both"/>
              <w:rPr>
                <w:sz w:val="24"/>
                <w:szCs w:val="24"/>
              </w:rPr>
            </w:pPr>
            <w:r w:rsidRPr="00BB6601">
              <w:rPr>
                <w:sz w:val="24"/>
                <w:szCs w:val="24"/>
              </w:rPr>
              <w:t>иные внебюдже</w:t>
            </w:r>
            <w:r w:rsidRPr="00BB6601">
              <w:rPr>
                <w:sz w:val="24"/>
                <w:szCs w:val="24"/>
              </w:rPr>
              <w:t>т</w:t>
            </w:r>
            <w:r w:rsidRPr="00BB6601">
              <w:rPr>
                <w:sz w:val="24"/>
                <w:szCs w:val="24"/>
              </w:rPr>
              <w:t>ные источники</w:t>
            </w:r>
          </w:p>
        </w:tc>
        <w:tc>
          <w:tcPr>
            <w:tcW w:w="899" w:type="dxa"/>
            <w:shd w:val="clear" w:color="auto" w:fill="auto"/>
          </w:tcPr>
          <w:p w:rsidR="00BB6601" w:rsidRPr="00BB6601" w:rsidRDefault="00BB6601" w:rsidP="00BB6601">
            <w:pPr>
              <w:spacing w:after="200" w:line="276" w:lineRule="auto"/>
              <w:jc w:val="center"/>
              <w:rPr>
                <w:rFonts w:eastAsia="Calibri"/>
                <w:sz w:val="24"/>
                <w:szCs w:val="22"/>
                <w:lang w:eastAsia="en-US"/>
              </w:rPr>
            </w:pPr>
            <w:r w:rsidRPr="00BB6601">
              <w:rPr>
                <w:rFonts w:eastAsia="Calibri"/>
                <w:sz w:val="24"/>
                <w:szCs w:val="22"/>
                <w:lang w:eastAsia="en-US"/>
              </w:rPr>
              <w:t>х</w:t>
            </w:r>
          </w:p>
        </w:tc>
        <w:tc>
          <w:tcPr>
            <w:tcW w:w="1134" w:type="dxa"/>
            <w:shd w:val="clear" w:color="auto" w:fill="auto"/>
          </w:tcPr>
          <w:p w:rsidR="00BB6601" w:rsidRPr="00BB6601" w:rsidRDefault="00BB6601" w:rsidP="00BB6601">
            <w:pPr>
              <w:jc w:val="center"/>
              <w:rPr>
                <w:sz w:val="24"/>
                <w:szCs w:val="24"/>
              </w:rPr>
            </w:pPr>
            <w:r w:rsidRPr="00BB6601">
              <w:rPr>
                <w:sz w:val="24"/>
                <w:szCs w:val="24"/>
              </w:rPr>
              <w:t>0,0</w:t>
            </w:r>
          </w:p>
        </w:tc>
        <w:tc>
          <w:tcPr>
            <w:tcW w:w="1011" w:type="dxa"/>
            <w:shd w:val="clear" w:color="auto" w:fill="auto"/>
          </w:tcPr>
          <w:p w:rsidR="00BB6601" w:rsidRPr="00BB6601" w:rsidRDefault="00BB6601" w:rsidP="00BB6601">
            <w:pPr>
              <w:jc w:val="center"/>
              <w:rPr>
                <w:sz w:val="24"/>
                <w:szCs w:val="24"/>
              </w:rPr>
            </w:pPr>
            <w:r w:rsidRPr="00BB6601">
              <w:rPr>
                <w:sz w:val="24"/>
                <w:szCs w:val="24"/>
              </w:rPr>
              <w:t>0,0</w:t>
            </w:r>
          </w:p>
        </w:tc>
        <w:tc>
          <w:tcPr>
            <w:tcW w:w="1032" w:type="dxa"/>
            <w:shd w:val="clear" w:color="auto" w:fill="auto"/>
          </w:tcPr>
          <w:p w:rsidR="00BB6601" w:rsidRPr="00BB6601" w:rsidRDefault="00BB6601" w:rsidP="00BB6601">
            <w:pPr>
              <w:jc w:val="center"/>
              <w:rPr>
                <w:sz w:val="24"/>
                <w:szCs w:val="24"/>
              </w:rPr>
            </w:pPr>
            <w:r w:rsidRPr="00BB6601">
              <w:rPr>
                <w:sz w:val="24"/>
                <w:szCs w:val="24"/>
              </w:rPr>
              <w:t>0,0</w:t>
            </w:r>
          </w:p>
        </w:tc>
        <w:tc>
          <w:tcPr>
            <w:tcW w:w="1078" w:type="dxa"/>
            <w:shd w:val="clear" w:color="auto" w:fill="auto"/>
          </w:tcPr>
          <w:p w:rsidR="00BB6601" w:rsidRPr="00BB6601" w:rsidRDefault="00BB6601" w:rsidP="00BB6601">
            <w:pPr>
              <w:jc w:val="center"/>
              <w:rPr>
                <w:sz w:val="24"/>
                <w:szCs w:val="24"/>
              </w:rPr>
            </w:pPr>
            <w:r w:rsidRPr="00BB6601">
              <w:rPr>
                <w:sz w:val="24"/>
                <w:szCs w:val="24"/>
              </w:rPr>
              <w:t>0,0</w:t>
            </w:r>
          </w:p>
        </w:tc>
      </w:tr>
    </w:tbl>
    <w:p w:rsidR="00BB6601" w:rsidRPr="00BB6601" w:rsidRDefault="00BB6601" w:rsidP="00BB6601">
      <w:pPr>
        <w:spacing w:after="200" w:line="276" w:lineRule="auto"/>
        <w:jc w:val="right"/>
        <w:rPr>
          <w:rFonts w:eastAsia="Calibri"/>
          <w:lang w:eastAsia="en-US"/>
        </w:rPr>
      </w:pPr>
      <w:r>
        <w:rPr>
          <w:rFonts w:eastAsia="Calibri"/>
          <w:lang w:eastAsia="en-US"/>
        </w:rPr>
        <w:t>.».</w:t>
      </w:r>
    </w:p>
    <w:p w:rsidR="00BB6601" w:rsidRPr="00BB6601" w:rsidRDefault="00BB6601" w:rsidP="00BB6601">
      <w:pPr>
        <w:tabs>
          <w:tab w:val="left" w:pos="4253"/>
        </w:tabs>
        <w:jc w:val="both"/>
      </w:pPr>
    </w:p>
    <w:sectPr w:rsidR="00BB6601" w:rsidRPr="00BB6601" w:rsidSect="00BB6601">
      <w:pgSz w:w="16838" w:h="11906" w:orient="landscape"/>
      <w:pgMar w:top="1134"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A74" w:rsidRDefault="007A5A74">
      <w:r>
        <w:separator/>
      </w:r>
    </w:p>
  </w:endnote>
  <w:endnote w:type="continuationSeparator" w:id="0">
    <w:p w:rsidR="007A5A74" w:rsidRDefault="007A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A74" w:rsidRDefault="007A5A74">
      <w:r>
        <w:separator/>
      </w:r>
    </w:p>
  </w:footnote>
  <w:footnote w:type="continuationSeparator" w:id="0">
    <w:p w:rsidR="007A5A74" w:rsidRDefault="007A5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045258"/>
      <w:docPartObj>
        <w:docPartGallery w:val="Page Numbers (Top of Page)"/>
        <w:docPartUnique/>
      </w:docPartObj>
    </w:sdtPr>
    <w:sdtEndPr/>
    <w:sdtContent>
      <w:p w:rsidR="00BB6601" w:rsidRDefault="00BB6601">
        <w:pPr>
          <w:pStyle w:val="a4"/>
          <w:jc w:val="center"/>
        </w:pPr>
        <w:r>
          <w:fldChar w:fldCharType="begin"/>
        </w:r>
        <w:r>
          <w:instrText>PAGE   \* MERGEFORMAT</w:instrText>
        </w:r>
        <w:r>
          <w:fldChar w:fldCharType="separate"/>
        </w:r>
        <w:r w:rsidR="000E4E65">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2F953A4"/>
    <w:multiLevelType w:val="hybridMultilevel"/>
    <w:tmpl w:val="1E9A85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F9F4F3D"/>
    <w:multiLevelType w:val="hybridMultilevel"/>
    <w:tmpl w:val="8F8EC8D2"/>
    <w:lvl w:ilvl="0" w:tplc="CE74C986">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609C0166"/>
    <w:multiLevelType w:val="multilevel"/>
    <w:tmpl w:val="B386B3DE"/>
    <w:lvl w:ilvl="0">
      <w:start w:val="1"/>
      <w:numFmt w:val="decimal"/>
      <w:lvlText w:val="%1."/>
      <w:lvlJc w:val="left"/>
      <w:pPr>
        <w:ind w:left="450" w:hanging="450"/>
      </w:pPr>
      <w:rPr>
        <w:color w:val="000000" w:themeColor="text1"/>
      </w:rPr>
    </w:lvl>
    <w:lvl w:ilvl="1">
      <w:start w:val="1"/>
      <w:numFmt w:val="decimal"/>
      <w:lvlText w:val="%1.%2."/>
      <w:lvlJc w:val="left"/>
      <w:pPr>
        <w:ind w:left="1260" w:hanging="720"/>
      </w:pPr>
      <w:rPr>
        <w:color w:val="000000" w:themeColor="text1"/>
      </w:rPr>
    </w:lvl>
    <w:lvl w:ilvl="2">
      <w:start w:val="1"/>
      <w:numFmt w:val="decimal"/>
      <w:lvlText w:val="%1.%2.%3."/>
      <w:lvlJc w:val="left"/>
      <w:pPr>
        <w:ind w:left="1800" w:hanging="720"/>
      </w:pPr>
      <w:rPr>
        <w:color w:val="000000" w:themeColor="text1"/>
      </w:rPr>
    </w:lvl>
    <w:lvl w:ilvl="3">
      <w:start w:val="1"/>
      <w:numFmt w:val="decimal"/>
      <w:lvlText w:val="%1.%2.%3.%4."/>
      <w:lvlJc w:val="left"/>
      <w:pPr>
        <w:ind w:left="2700" w:hanging="1080"/>
      </w:pPr>
      <w:rPr>
        <w:color w:val="000000" w:themeColor="text1"/>
      </w:rPr>
    </w:lvl>
    <w:lvl w:ilvl="4">
      <w:start w:val="1"/>
      <w:numFmt w:val="decimal"/>
      <w:lvlText w:val="%1.%2.%3.%4.%5."/>
      <w:lvlJc w:val="left"/>
      <w:pPr>
        <w:ind w:left="3240" w:hanging="1080"/>
      </w:pPr>
      <w:rPr>
        <w:color w:val="000000" w:themeColor="text1"/>
      </w:rPr>
    </w:lvl>
    <w:lvl w:ilvl="5">
      <w:start w:val="1"/>
      <w:numFmt w:val="decimal"/>
      <w:lvlText w:val="%1.%2.%3.%4.%5.%6."/>
      <w:lvlJc w:val="left"/>
      <w:pPr>
        <w:ind w:left="4140" w:hanging="1440"/>
      </w:pPr>
      <w:rPr>
        <w:color w:val="000000" w:themeColor="text1"/>
      </w:rPr>
    </w:lvl>
    <w:lvl w:ilvl="6">
      <w:start w:val="1"/>
      <w:numFmt w:val="decimal"/>
      <w:lvlText w:val="%1.%2.%3.%4.%5.%6.%7."/>
      <w:lvlJc w:val="left"/>
      <w:pPr>
        <w:ind w:left="5040" w:hanging="1800"/>
      </w:pPr>
      <w:rPr>
        <w:color w:val="000000" w:themeColor="text1"/>
      </w:rPr>
    </w:lvl>
    <w:lvl w:ilvl="7">
      <w:start w:val="1"/>
      <w:numFmt w:val="decimal"/>
      <w:lvlText w:val="%1.%2.%3.%4.%5.%6.%7.%8."/>
      <w:lvlJc w:val="left"/>
      <w:pPr>
        <w:ind w:left="5580" w:hanging="1800"/>
      </w:pPr>
      <w:rPr>
        <w:color w:val="000000" w:themeColor="text1"/>
      </w:rPr>
    </w:lvl>
    <w:lvl w:ilvl="8">
      <w:start w:val="1"/>
      <w:numFmt w:val="decimal"/>
      <w:lvlText w:val="%1.%2.%3.%4.%5.%6.%7.%8.%9."/>
      <w:lvlJc w:val="left"/>
      <w:pPr>
        <w:ind w:left="6480" w:hanging="2160"/>
      </w:pPr>
      <w:rPr>
        <w:color w:val="000000" w:themeColor="text1"/>
      </w:rPr>
    </w:lvl>
  </w:abstractNum>
  <w:abstractNum w:abstractNumId="14">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9"/>
  </w:num>
  <w:num w:numId="10">
    <w:abstractNumId w:val="16"/>
  </w:num>
  <w:num w:numId="11">
    <w:abstractNumId w:val="12"/>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4D74"/>
    <w:rsid w:val="00006D9C"/>
    <w:rsid w:val="0001052C"/>
    <w:rsid w:val="00012296"/>
    <w:rsid w:val="00012447"/>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E65"/>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57CFE"/>
    <w:rsid w:val="00160938"/>
    <w:rsid w:val="00161947"/>
    <w:rsid w:val="00161AD0"/>
    <w:rsid w:val="00162CAF"/>
    <w:rsid w:val="00164CEE"/>
    <w:rsid w:val="00164E66"/>
    <w:rsid w:val="001671DB"/>
    <w:rsid w:val="0016751E"/>
    <w:rsid w:val="00167A9E"/>
    <w:rsid w:val="00170E73"/>
    <w:rsid w:val="00173548"/>
    <w:rsid w:val="001741CD"/>
    <w:rsid w:val="00174BB2"/>
    <w:rsid w:val="00192586"/>
    <w:rsid w:val="00193238"/>
    <w:rsid w:val="0019333A"/>
    <w:rsid w:val="00193515"/>
    <w:rsid w:val="00193550"/>
    <w:rsid w:val="001A0137"/>
    <w:rsid w:val="001A074B"/>
    <w:rsid w:val="001A130D"/>
    <w:rsid w:val="001A2FFB"/>
    <w:rsid w:val="001A4197"/>
    <w:rsid w:val="001A4C6C"/>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1EE"/>
    <w:rsid w:val="001E7A57"/>
    <w:rsid w:val="001F1B1C"/>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2C40"/>
    <w:rsid w:val="00373322"/>
    <w:rsid w:val="0037465E"/>
    <w:rsid w:val="00374BDC"/>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293"/>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229C"/>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1C0B"/>
    <w:rsid w:val="00562798"/>
    <w:rsid w:val="00563E9F"/>
    <w:rsid w:val="0057411D"/>
    <w:rsid w:val="00575C02"/>
    <w:rsid w:val="00577E6F"/>
    <w:rsid w:val="005856D4"/>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5E2C"/>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0882"/>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A4257"/>
    <w:rsid w:val="006A6944"/>
    <w:rsid w:val="006B00EB"/>
    <w:rsid w:val="006B0158"/>
    <w:rsid w:val="006B1624"/>
    <w:rsid w:val="006B2298"/>
    <w:rsid w:val="006B2BCF"/>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41D3"/>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2C00"/>
    <w:rsid w:val="007A35A3"/>
    <w:rsid w:val="007A4440"/>
    <w:rsid w:val="007A5A74"/>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4BE1"/>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499F"/>
    <w:rsid w:val="00955C74"/>
    <w:rsid w:val="00957A9B"/>
    <w:rsid w:val="00960D43"/>
    <w:rsid w:val="00960F1F"/>
    <w:rsid w:val="00963B3C"/>
    <w:rsid w:val="009640EA"/>
    <w:rsid w:val="009643E7"/>
    <w:rsid w:val="0096531B"/>
    <w:rsid w:val="00966571"/>
    <w:rsid w:val="0096771E"/>
    <w:rsid w:val="0097154F"/>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5A93"/>
    <w:rsid w:val="009B7C66"/>
    <w:rsid w:val="009C0BBB"/>
    <w:rsid w:val="009C20E4"/>
    <w:rsid w:val="009C23A1"/>
    <w:rsid w:val="009C25B6"/>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1CA5"/>
    <w:rsid w:val="009F2AD2"/>
    <w:rsid w:val="009F2FDC"/>
    <w:rsid w:val="009F6037"/>
    <w:rsid w:val="009F7226"/>
    <w:rsid w:val="00A00128"/>
    <w:rsid w:val="00A015FC"/>
    <w:rsid w:val="00A02C1B"/>
    <w:rsid w:val="00A02EFF"/>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D58"/>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2A89"/>
    <w:rsid w:val="00AE39FB"/>
    <w:rsid w:val="00AE3C5A"/>
    <w:rsid w:val="00AE46B7"/>
    <w:rsid w:val="00AE6164"/>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2DA0"/>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601"/>
    <w:rsid w:val="00BB6C61"/>
    <w:rsid w:val="00BB787A"/>
    <w:rsid w:val="00BC1C5A"/>
    <w:rsid w:val="00BC2412"/>
    <w:rsid w:val="00BC65F0"/>
    <w:rsid w:val="00BD16C6"/>
    <w:rsid w:val="00BD1718"/>
    <w:rsid w:val="00BD17EE"/>
    <w:rsid w:val="00BD4EED"/>
    <w:rsid w:val="00BD7D65"/>
    <w:rsid w:val="00BE05AC"/>
    <w:rsid w:val="00BE0B47"/>
    <w:rsid w:val="00BE189F"/>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001F"/>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6B94"/>
    <w:rsid w:val="00D27DE9"/>
    <w:rsid w:val="00D3171C"/>
    <w:rsid w:val="00D31D5F"/>
    <w:rsid w:val="00D3321F"/>
    <w:rsid w:val="00D401FC"/>
    <w:rsid w:val="00D41DDE"/>
    <w:rsid w:val="00D42784"/>
    <w:rsid w:val="00D448AF"/>
    <w:rsid w:val="00D461CE"/>
    <w:rsid w:val="00D470C6"/>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34F"/>
    <w:rsid w:val="00D94016"/>
    <w:rsid w:val="00D97F66"/>
    <w:rsid w:val="00DA0155"/>
    <w:rsid w:val="00DA092B"/>
    <w:rsid w:val="00DA1489"/>
    <w:rsid w:val="00DA2A6C"/>
    <w:rsid w:val="00DA32AD"/>
    <w:rsid w:val="00DA62C1"/>
    <w:rsid w:val="00DB25E9"/>
    <w:rsid w:val="00DB4A17"/>
    <w:rsid w:val="00DB52F7"/>
    <w:rsid w:val="00DC2FE4"/>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417B"/>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16B8B"/>
    <w:rsid w:val="00F21511"/>
    <w:rsid w:val="00F222D0"/>
    <w:rsid w:val="00F27398"/>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1D65"/>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6955"/>
    <w:rsid w:val="00FE30F1"/>
    <w:rsid w:val="00FE4D02"/>
    <w:rsid w:val="00FE5DCD"/>
    <w:rsid w:val="00FE5ECE"/>
    <w:rsid w:val="00FE6C2F"/>
    <w:rsid w:val="00FF000D"/>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6238606">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222545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8263419">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7596420">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43640434">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1596606">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70257798">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6015460">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5635824">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nvraion.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0D651-82F0-47C1-934B-48FEC0368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405</Words>
  <Characters>2309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Мичкова Анна Юрьевна</cp:lastModifiedBy>
  <cp:revision>2</cp:revision>
  <cp:lastPrinted>2015-06-16T06:13:00Z</cp:lastPrinted>
  <dcterms:created xsi:type="dcterms:W3CDTF">2016-08-17T13:48:00Z</dcterms:created>
  <dcterms:modified xsi:type="dcterms:W3CDTF">2016-08-17T13:48:00Z</dcterms:modified>
</cp:coreProperties>
</file>